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2"/>
          <w:szCs w:val="22"/>
          <w:lang w:val="sr-Latn-CS"/>
        </w:rPr>
      </w:pP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         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Latn-CS"/>
        </w:rPr>
      </w:pPr>
    </w:p>
    <w:p>
      <w:pPr>
        <w:spacing w:line="259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  <w:lang w:val="ru-RU"/>
        </w:rPr>
      </w:pPr>
      <w:r>
        <w:rPr>
          <w:color w:val="auto"/>
          <w:sz w:val="22"/>
          <w:szCs w:val="22"/>
          <w:lang w:val="sr-Cyrl-RS"/>
        </w:rPr>
        <w:t>На основу чл. 51. и 128. став 2. Статута града Зрењанина (</w:t>
      </w:r>
      <w:r>
        <w:rPr>
          <w:rFonts w:hint="default"/>
          <w:color w:val="auto"/>
          <w:sz w:val="22"/>
          <w:szCs w:val="22"/>
          <w:lang w:val="sr-Cyrl-RS"/>
        </w:rPr>
        <w:t xml:space="preserve">“Службени лист града Зрењанина”, </w:t>
      </w:r>
      <w:r>
        <w:rPr>
          <w:color w:val="auto"/>
          <w:sz w:val="22"/>
          <w:szCs w:val="22"/>
          <w:lang w:val="sr-Cyrl-CS"/>
        </w:rPr>
        <w:t>бр</w:t>
      </w:r>
      <w:r>
        <w:rPr>
          <w:color w:val="auto"/>
          <w:sz w:val="22"/>
          <w:szCs w:val="22"/>
          <w:lang w:val="sr-Cyrl-RS"/>
        </w:rPr>
        <w:t>ој 17/20</w:t>
      </w:r>
      <w:r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sr-Cyrl-RS"/>
        </w:rPr>
        <w:t>-</w:t>
      </w:r>
      <w:r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sr-Cyrl-RS"/>
        </w:rPr>
        <w:t>пречишћен текст</w:t>
      </w:r>
      <w:r>
        <w:rPr>
          <w:color w:val="auto"/>
          <w:sz w:val="22"/>
          <w:szCs w:val="22"/>
          <w:lang w:val="sr-Cyrl-CS"/>
        </w:rPr>
        <w:t>)</w:t>
      </w:r>
      <w:r>
        <w:rPr>
          <w:rFonts w:hint="default"/>
          <w:color w:val="auto"/>
          <w:sz w:val="22"/>
          <w:szCs w:val="22"/>
          <w:lang w:val="sr-Cyrl-RS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</w:rPr>
        <w:t xml:space="preserve">Одлуке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Градског Већа о усвајању Програма доделе бесповратних средстава за економско оснаживање жена и подстицање развоја женског предузетништва на територији</w:t>
      </w:r>
      <w:r>
        <w:rPr>
          <w:rFonts w:hint="default" w:cs="Times New Roman"/>
          <w:sz w:val="22"/>
          <w:szCs w:val="22"/>
          <w:shd w:val="clear" w:color="auto" w:fill="FFFFFF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града Зрењанина за 2022. годину број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Latn-RS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06-123-43/22-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Latn-RS"/>
        </w:rPr>
        <w:t>III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 xml:space="preserve">  од 02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Latn-RS"/>
        </w:rPr>
        <w:t>.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09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Latn-RS"/>
        </w:rPr>
        <w:t>.202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2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Latn-RS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године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Градоначелник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града Зрењанина</w:t>
      </w:r>
      <w:r>
        <w:rPr>
          <w:rFonts w:hint="default" w:ascii="Times New Roman" w:hAnsi="Times New Roman" w:cs="Times New Roman"/>
          <w:sz w:val="22"/>
          <w:szCs w:val="22"/>
        </w:rPr>
        <w:t xml:space="preserve"> дана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1</w:t>
      </w:r>
      <w:r>
        <w:rPr>
          <w:rFonts w:hint="default" w:cs="Times New Roman"/>
          <w:sz w:val="22"/>
          <w:szCs w:val="22"/>
          <w:lang w:val="sr-Cyrl-RS"/>
        </w:rPr>
        <w:t>6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.09.2022. </w:t>
      </w:r>
      <w:r>
        <w:rPr>
          <w:rFonts w:hint="default" w:ascii="Times New Roman" w:hAnsi="Times New Roman" w:cs="Times New Roman"/>
          <w:sz w:val="22"/>
          <w:szCs w:val="22"/>
        </w:rPr>
        <w:t>године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  <w:lang w:val="ru-RU"/>
        </w:rPr>
        <w:t xml:space="preserve">расписује </w:t>
      </w:r>
    </w:p>
    <w:p>
      <w:pPr>
        <w:spacing w:line="259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sr-Cyrl-CS"/>
        </w:rPr>
      </w:pPr>
    </w:p>
    <w:p>
      <w:pPr>
        <w:spacing w:line="259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sr-Cyrl-CS"/>
        </w:rPr>
      </w:pPr>
    </w:p>
    <w:p>
      <w:pPr>
        <w:ind w:left="360"/>
        <w:jc w:val="center"/>
        <w:rPr>
          <w:rFonts w:hint="default" w:ascii="Times New Roman" w:hAnsi="Times New Roman" w:cs="Times New Roman"/>
          <w:b/>
          <w:sz w:val="22"/>
          <w:szCs w:val="22"/>
          <w:lang w:val="sr-Cyrl-CS"/>
        </w:rPr>
      </w:pPr>
    </w:p>
    <w:p>
      <w:pPr>
        <w:ind w:left="360"/>
        <w:jc w:val="center"/>
        <w:rPr>
          <w:rFonts w:hint="default" w:ascii="Times New Roman" w:hAnsi="Times New Roman" w:cs="Times New Roman"/>
          <w:b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sr-Cyrl-CS"/>
        </w:rPr>
        <w:t>ЈАВНИ ПОЗИВ</w:t>
      </w:r>
    </w:p>
    <w:p>
      <w:pPr>
        <w:ind w:left="360"/>
        <w:jc w:val="center"/>
        <w:rPr>
          <w:rFonts w:hint="default" w:ascii="Times New Roman" w:hAnsi="Times New Roman" w:cs="Times New Roman"/>
          <w:b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sr-Cyrl-CS"/>
        </w:rPr>
        <w:t xml:space="preserve">за доделу бесповратних средстава </w:t>
      </w:r>
    </w:p>
    <w:p>
      <w:pPr>
        <w:ind w:left="360"/>
        <w:jc w:val="center"/>
        <w:rPr>
          <w:rFonts w:hint="default" w:ascii="Times New Roman" w:hAnsi="Times New Roman" w:cs="Times New Roman"/>
          <w:b/>
          <w:sz w:val="22"/>
          <w:szCs w:val="22"/>
          <w:lang w:val="sr-Cyrl-CS"/>
        </w:rPr>
      </w:pPr>
    </w:p>
    <w:p>
      <w:pPr>
        <w:ind w:firstLine="360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за економско оснаживање жена и подстицања развоја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женског предузетништва кроз финансијску подршку у пословању на територији града Зрењанина за 2022. годину</w:t>
      </w:r>
    </w:p>
    <w:p>
      <w:pPr>
        <w:ind w:firstLine="360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</w:p>
    <w:p>
      <w:pPr>
        <w:ind w:firstLine="360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Cs/>
          <w:color w:val="000000"/>
          <w:sz w:val="22"/>
          <w:szCs w:val="22"/>
          <w:lang w:val="sr-Cyrl-RS"/>
        </w:rPr>
        <w:t xml:space="preserve">Програм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о </w:t>
      </w:r>
      <w:r>
        <w:rPr>
          <w:rFonts w:hint="default" w:ascii="Times New Roman" w:hAnsi="Times New Roman" w:cs="Times New Roman"/>
          <w:bCs/>
          <w:sz w:val="22"/>
          <w:szCs w:val="22"/>
        </w:rPr>
        <w:t>додел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бесповратних средстава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за економско оснаживање жена и подстицања развоја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женског предузетништва кроз финансијску подршку у пословању на територији Града Зрењанина у 2022. години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 (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 даљем тексту: Програм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>) спроводи</w:t>
      </w:r>
      <w:r>
        <w:rPr>
          <w:rFonts w:hint="default"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Град Зрењанин (у даљем тексту: Град)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</w:t>
      </w: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Укупно расположива бесповратна средства за реализацију овог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П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рограма су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5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.000.000,00 динара.  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Право за подношење пријава на основу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Програма на Јавни позив имају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микро и мали привредни субјекти и предузетнице, које кумулативно испуњавају следеће услове</w:t>
      </w:r>
      <w:r>
        <w:rPr>
          <w:rFonts w:hint="default" w:ascii="Times New Roman" w:hAnsi="Times New Roman" w:cs="Times New Roman"/>
          <w:sz w:val="22"/>
          <w:szCs w:val="22"/>
        </w:rPr>
        <w:t>:</w:t>
      </w:r>
    </w:p>
    <w:p>
      <w:pPr>
        <w:ind w:left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left="72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 xml:space="preserve">- да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је власник жена са најмање 51% удела у истом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 xml:space="preserve">, односно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у којем је жена одговорно лице за пословање и управљање (директор)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уписана у АПР-у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 xml:space="preserve">, </w:t>
      </w:r>
    </w:p>
    <w:p>
      <w:pPr>
        <w:ind w:left="72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- да су регистровани на територији града Зрењанина,</w:t>
      </w:r>
    </w:p>
    <w:p>
      <w:pPr>
        <w:ind w:left="72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- да су основани не раније од 1.0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en-US"/>
        </w:rPr>
        <w:t>9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.20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Latn-RS"/>
        </w:rPr>
        <w:t>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. године,</w:t>
      </w:r>
    </w:p>
    <w:p>
      <w:pPr>
        <w:ind w:left="72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- да су позитивно пословали у 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Latn-RS"/>
        </w:rPr>
        <w:t>21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. години (исказао нето добитак);</w:t>
      </w:r>
    </w:p>
    <w:p>
      <w:pPr>
        <w:ind w:left="72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- да над њима није покретнут стечајни поступак или поступак ликвидације,</w:t>
      </w:r>
    </w:p>
    <w:p>
      <w:pPr>
        <w:ind w:left="72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- да су измирили све обавезе по основу пореза и доприноса,</w:t>
      </w:r>
    </w:p>
    <w:p>
      <w:pPr>
        <w:ind w:left="72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- да им није изречена правоснажна мера забране обављања делатности,</w:t>
      </w:r>
    </w:p>
    <w:p>
      <w:pPr>
        <w:ind w:left="72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- да за исте намене није конкурисао за бесповратна средства која потичу из јавних средстава по неком другом програму државне помоћи или из других извора финансирања.</w:t>
      </w: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 xml:space="preserve">- да у било ком периоду у току две узастопне фискалне године закључно са даном доношења одлуке о додели бесповратних средстава, није примио дозвољену de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minimis државну помоћ чија би висина заједно са траженим средствима прекорачила износ од 23.000.000,00 динара;</w:t>
      </w: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ab/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>Привредни субјекти који задовоље услове Програма могу остварити право на финансијску подршку у виду бесповратних средстава у износу до 75% вредности улагања на основу профактуре.</w:t>
      </w:r>
    </w:p>
    <w:p>
      <w:pPr>
        <w:ind w:firstLine="720"/>
        <w:jc w:val="both"/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shd w:val="clear" w:color="auto" w:fill="FFFFFF"/>
        </w:rPr>
        <w:t>Финансијска помоћ се додељује корисницама једнократно и неповратно, у највишем износу до 2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5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</w:rPr>
        <w:t xml:space="preserve">0.000,00 РСД </w:t>
      </w: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Cyrl-RS"/>
        </w:rPr>
        <w:t>за привредне субјекте који су основани не раније од 1.0</w:t>
      </w: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9</w:t>
      </w: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Cyrl-RS"/>
        </w:rPr>
        <w:t>.20</w:t>
      </w: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Latn-RS"/>
        </w:rPr>
        <w:t>20</w:t>
      </w: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Cyrl-RS"/>
        </w:rPr>
        <w:t>. године.</w:t>
      </w:r>
    </w:p>
    <w:p>
      <w:pPr>
        <w:ind w:firstLine="720"/>
        <w:jc w:val="both"/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Cyrl-RS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Средства су намењена за субвенционисање трошкова за набавку машина/опреме у</w:t>
      </w:r>
    </w:p>
    <w:p>
      <w:pPr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202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Latn-RS"/>
        </w:rPr>
        <w:t>2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Latn-RS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години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, набавку репроматеријала, уређење пословног/производног простора и обезбеђење средстава за покривање дела трошкова за закуп затвореног и уређеног пословног/производног простора.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Под набавком </w:t>
      </w:r>
      <w:r>
        <w:rPr>
          <w:rFonts w:hint="default" w:ascii="Times New Roman" w:hAnsi="Times New Roman" w:cs="Times New Roman"/>
          <w:sz w:val="22"/>
          <w:szCs w:val="22"/>
        </w:rPr>
        <w:t>машине/опреме се подразумевају машине и опрема које су у функцији израде или припреме и дораде финалног производа. Машине/ опрема морају бити нови и намењени за професионалну употребу. Изузетно на предлог Комисије за утврђивање права на финансијску подршку женама на територији града Зрењанина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(у даљем тексту: Комисија)</w:t>
      </w:r>
      <w:r>
        <w:rPr>
          <w:rFonts w:hint="default" w:ascii="Times New Roman" w:hAnsi="Times New Roman" w:cs="Times New Roman"/>
          <w:sz w:val="22"/>
          <w:szCs w:val="22"/>
        </w:rPr>
        <w:t>, може се одобрити субвенционисање трошкова за набавку половне машине/опреме не старије од 5 година.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Набавка опреме/машина се врши од правног лица, односно од правног лица регистрованог за послове репарације и продају половне опреме.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Под пословним/производним простором подразумевамо затворен и уређен простор регистрован за обављање пословне/производне делатности. 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eastAsia="en-US"/>
        </w:rPr>
      </w:pPr>
      <w:r>
        <w:rPr>
          <w:rFonts w:hint="default" w:ascii="Times New Roman" w:hAnsi="Times New Roman" w:cs="Times New Roman"/>
          <w:sz w:val="22"/>
          <w:szCs w:val="22"/>
        </w:rPr>
        <w:t>Под уређењем производног/пословног простора сматра се</w:t>
      </w:r>
      <w:r>
        <w:rPr>
          <w:rFonts w:hint="default" w:ascii="Times New Roman" w:hAnsi="Times New Roman" w:cs="Times New Roman"/>
          <w:sz w:val="22"/>
          <w:szCs w:val="22"/>
          <w:lang w:eastAsia="en-US"/>
        </w:rPr>
        <w:t xml:space="preserve"> извођење радова који се предузимају ради спречавања оштећења која настају употребом објекта или ради отклањања тих оштећења, а састоје се од прегледа, поправки и предузимања превентивних и заштитних мера, односно свих радова којима се обезбеђује одржавање објекта на задовољавајућем нивоу употребљивости, као што су кречење, фарбање, замена облога, замена санитарија, радијатора, замена унутрашње и спољашње столарије и браварије, замена унутрашњих инсталација и опреме без повећања капацитета и други слични радови, ако се њима не мења спољни изглед зграде и ако немају утицај на заједничке делове зграде и њихово коришћење.</w:t>
      </w: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eastAsia="en-US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Уколико је објекат у коме се обавља делатност у закупу потребно је да </w:t>
      </w:r>
      <w:r>
        <w:rPr>
          <w:rFonts w:hint="default" w:cs="Times New Roman"/>
          <w:sz w:val="22"/>
          <w:szCs w:val="22"/>
          <w:lang w:val="sr-Cyrl-RS"/>
        </w:rPr>
        <w:t xml:space="preserve">је </w:t>
      </w:r>
      <w:r>
        <w:rPr>
          <w:rFonts w:hint="default" w:ascii="Times New Roman" w:hAnsi="Times New Roman" w:cs="Times New Roman"/>
          <w:sz w:val="22"/>
          <w:szCs w:val="22"/>
        </w:rPr>
        <w:t>у уговору о закупу дата сагласност за извођење радова на текућем одржавању у објекту и да су регулисани међусобни односи између уговорних страна.</w:t>
      </w: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Извођач радова не може бити повезано лице са корисником кредита у смислу Закона о привредним друштвима и Закона о банкама. 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Извођач радова  мора  бити предузетник или привредно друштво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.</w:t>
      </w: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ПОТРЕБНА ДОКУМЕНТАЦИЈА</w:t>
      </w:r>
    </w:p>
    <w:p>
      <w:pPr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На Јавни позив доставља се следећа документација: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1. прецизно попуњен Пријавни образац са бизнис планом на прописаном обрасцу (Образац 1)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2. фотокопија Решења о упису у  Регистар привредних субјеката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3. фотокопија личне карте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4.1. за набавку машине/опреме: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-предрачун или предуговор за набавку опреме уз временску важност предрачуна </w:t>
      </w:r>
    </w:p>
    <w:p>
      <w:pPr>
        <w:tabs>
          <w:tab w:val="left" w:pos="851"/>
        </w:tabs>
        <w:ind w:left="360" w:firstLine="880" w:firstLineChars="4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најмање 30 дана,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- изјава  да се  неће отуђити предмет инвестиције нити дозволити другом лицу да </w:t>
      </w:r>
    </w:p>
    <w:p>
      <w:pPr>
        <w:tabs>
          <w:tab w:val="left" w:pos="851"/>
        </w:tabs>
        <w:ind w:left="360" w:firstLine="880" w:firstLineChars="400"/>
        <w:jc w:val="both"/>
        <w:rPr>
          <w:rFonts w:hint="default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користи предмет улагања у периоду од две године од дана набавке опреме/ машине</w:t>
      </w:r>
      <w:r>
        <w:rPr>
          <w:rFonts w:hint="default" w:cs="Times New Roman"/>
          <w:sz w:val="22"/>
          <w:szCs w:val="22"/>
          <w:lang w:val="sr-Cyrl-RS"/>
        </w:rPr>
        <w:t xml:space="preserve"> </w:t>
      </w:r>
    </w:p>
    <w:p>
      <w:pPr>
        <w:tabs>
          <w:tab w:val="left" w:pos="851"/>
        </w:tabs>
        <w:ind w:left="360" w:firstLine="880" w:firstLineChars="4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(Изјава бр.1), 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- изјава продавца о пореклу опреме и две фотографије опреме/машине уколико је </w:t>
      </w:r>
    </w:p>
    <w:p>
      <w:pPr>
        <w:tabs>
          <w:tab w:val="left" w:pos="851"/>
        </w:tabs>
        <w:ind w:left="360" w:firstLine="880" w:firstLineChars="4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предмет набавке половна машина/опрема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4.2. за набавку репроматеријала: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- предрачун за набавку репроматеријала уз временску важност предрачуна најмање 30 </w:t>
      </w:r>
    </w:p>
    <w:p>
      <w:pPr>
        <w:tabs>
          <w:tab w:val="left" w:pos="851"/>
        </w:tabs>
        <w:ind w:left="360" w:firstLine="880" w:firstLineChars="4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cs="Times New Roman"/>
          <w:sz w:val="22"/>
          <w:szCs w:val="22"/>
          <w:lang w:val="sr-Cyrl-RS"/>
        </w:rPr>
        <w:t>д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ана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4.3. за уређење затвореног пословног/производног простора: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- предрачун или предуговор фирме регистроване за молерске, гипсарске, столарске, </w:t>
      </w:r>
    </w:p>
    <w:p>
      <w:pPr>
        <w:tabs>
          <w:tab w:val="left" w:pos="851"/>
        </w:tabs>
        <w:ind w:firstLine="1210" w:firstLineChars="5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подне, зидарске или  керамичарске радове са исказаним предмером и предрачуном </w:t>
      </w:r>
    </w:p>
    <w:p>
      <w:pPr>
        <w:tabs>
          <w:tab w:val="left" w:pos="851"/>
        </w:tabs>
        <w:ind w:firstLine="1210" w:firstLineChars="5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радова</w:t>
      </w:r>
      <w:r>
        <w:rPr>
          <w:rFonts w:hint="default" w:cs="Times New Roman"/>
          <w:sz w:val="22"/>
          <w:szCs w:val="22"/>
          <w:lang w:val="sr-Cyrl-RS"/>
        </w:rPr>
        <w:t>,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- фотографије простор</w:t>
      </w:r>
      <w:r>
        <w:rPr>
          <w:rFonts w:hint="default" w:cs="Times New Roman"/>
          <w:sz w:val="22"/>
          <w:szCs w:val="22"/>
          <w:lang w:val="sr-Cyrl-RS"/>
        </w:rPr>
        <w:t>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за чије се уређење траже бесповратна средства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4.4.  за закуп затворенох пословног/производног простора: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- уговор о закупу затвореног и уређеног производног/пословног простора,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- доказ да су измирени сви претходни трошкови коришћења простора (електрична </w:t>
      </w:r>
    </w:p>
    <w:p>
      <w:pPr>
        <w:tabs>
          <w:tab w:val="left" w:pos="851"/>
        </w:tabs>
        <w:ind w:firstLine="1210" w:firstLineChars="5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енергија, гас, вода, канализација, одношење смећа и други режијски трошкови који </w:t>
      </w:r>
    </w:p>
    <w:p>
      <w:pPr>
        <w:tabs>
          <w:tab w:val="left" w:pos="851"/>
        </w:tabs>
        <w:ind w:firstLine="1210" w:firstLineChars="5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нужно настају коришћењем простора)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firstLine="330" w:firstLineChars="1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5.  доказ о измирењу обавеза по основу пореза и доприноса у Републици Србији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6. </w:t>
      </w:r>
      <w:r>
        <w:rPr>
          <w:rFonts w:hint="default" w:cs="Times New Roman"/>
          <w:sz w:val="22"/>
          <w:szCs w:val="22"/>
          <w:lang w:val="sr-Cyrl-RS"/>
        </w:rPr>
        <w:t>и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зјава да предмет финансирања за који се конкурише неће бити финансиран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делимично или у целости из било ког другог извора јавних средстава и да ће се додељена 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средства наменски користи (Изјава бр.</w:t>
      </w:r>
      <w:r>
        <w:rPr>
          <w:rFonts w:hint="default" w:cs="Times New Roman"/>
          <w:sz w:val="22"/>
          <w:szCs w:val="22"/>
          <w:lang w:val="sr-Cyrl-RS"/>
        </w:rPr>
        <w:t>1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)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numPr>
          <w:ilvl w:val="0"/>
          <w:numId w:val="1"/>
        </w:num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Изјаву да у било ком периоду у току две узастопне фискалне године закључно са даном доношења одлуке о додели бесповратних средстава, није примила дозвољену de minimis државну помоћ чија би висина заједно са траженим средствима прекорачила износ од 23.000.000,00 динара (Изјава бр.</w:t>
      </w:r>
      <w:r>
        <w:rPr>
          <w:rFonts w:hint="default" w:cs="Times New Roman"/>
          <w:sz w:val="22"/>
          <w:szCs w:val="22"/>
          <w:lang w:val="sr-Cyrl-RS"/>
        </w:rPr>
        <w:t>1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);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8. Обавештење о  раније примљеној de minimis државној помоћи</w:t>
      </w:r>
      <w:r>
        <w:rPr>
          <w:rFonts w:hint="default" w:cs="Times New Roman"/>
          <w:sz w:val="22"/>
          <w:szCs w:val="22"/>
          <w:lang w:val="sr-Cyrl-RS"/>
        </w:rPr>
        <w:t xml:space="preserve"> (Образац 2)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9. Изјава о сагласности за обраду личних података (Изјава бр.</w:t>
      </w:r>
      <w:r>
        <w:rPr>
          <w:rFonts w:hint="default" w:cs="Times New Roman"/>
          <w:sz w:val="22"/>
          <w:szCs w:val="22"/>
          <w:lang w:val="sr-Latn-RS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)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10. Изјава о сагласности за прикупљање података (Изјава бр. </w:t>
      </w:r>
      <w:r>
        <w:rPr>
          <w:rFonts w:hint="default" w:cs="Times New Roman"/>
          <w:sz w:val="22"/>
          <w:szCs w:val="22"/>
          <w:lang w:val="sr-Latn-RS"/>
        </w:rPr>
        <w:t>3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)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11. Уколико је привредни субјекат награђиван доставити доказ о добијеним наградама и признањима за постигнут квалитет производа / услуга остварен у периоду 2020-2022. година (копије докумената)</w:t>
      </w:r>
      <w:r>
        <w:rPr>
          <w:rFonts w:hint="default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12. Уколико привредни субјекат запошљава лица са инвалидитетом приложити Изјаву о броју запослених ОСИ оверену код надлежног органа за оверу</w:t>
      </w:r>
      <w:r>
        <w:rPr>
          <w:rFonts w:hint="default" w:cs="Times New Roman"/>
          <w:sz w:val="22"/>
          <w:szCs w:val="22"/>
          <w:lang w:val="sr-Cyrl-RS"/>
        </w:rPr>
        <w:t>;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13. Уколико је подносилац захтева лице које ће имати предност у додељивању 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бесповратних средстава (жене са села, жртве породичног насиља, самохране мајке,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мајке деце са сметњама у развоју,  жене са инвалидитетом) потребно је да доставе 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релевантне доказе којима се то потвђује. 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tabs>
          <w:tab w:val="left" w:pos="851"/>
        </w:tabs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ab/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Документација која се предаје Комисији за утврђивање права на финансијску подршку женама на територији града Зрењанина (у даљем тексту: Комисија) уз захтев се не враћа, већ се чува у архиви.</w:t>
      </w:r>
    </w:p>
    <w:p>
      <w:pPr>
        <w:tabs>
          <w:tab w:val="left" w:pos="851"/>
        </w:tabs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tabs>
          <w:tab w:val="left" w:pos="851"/>
        </w:tabs>
        <w:ind w:left="360"/>
        <w:jc w:val="both"/>
        <w:rPr>
          <w:rFonts w:hint="default" w:cs="Times New Roman"/>
          <w:sz w:val="22"/>
          <w:szCs w:val="22"/>
          <w:lang w:val="sr-Cyrl-RS"/>
        </w:rPr>
      </w:pPr>
      <w:r>
        <w:rPr>
          <w:rFonts w:hint="default" w:cs="Times New Roman"/>
          <w:sz w:val="22"/>
          <w:szCs w:val="22"/>
          <w:lang w:val="sr-Cyrl-RS"/>
        </w:rPr>
        <w:t>Изјава бр.1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доставља</w:t>
      </w:r>
      <w:r>
        <w:rPr>
          <w:rFonts w:hint="default" w:cs="Times New Roman"/>
          <w:sz w:val="22"/>
          <w:szCs w:val="22"/>
          <w:lang w:val="sr-Cyrl-RS"/>
        </w:rPr>
        <w:t xml:space="preserve"> се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Комисији оверен</w:t>
      </w:r>
      <w:r>
        <w:rPr>
          <w:rFonts w:hint="default" w:cs="Times New Roman"/>
          <w:sz w:val="22"/>
          <w:szCs w:val="22"/>
          <w:lang w:val="sr-Cyrl-RS"/>
        </w:rPr>
        <w:t>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код органа надлежног за оверу</w:t>
      </w:r>
      <w:r>
        <w:rPr>
          <w:rFonts w:hint="default" w:cs="Times New Roman"/>
          <w:sz w:val="22"/>
          <w:szCs w:val="22"/>
          <w:lang w:val="sr-Cyrl-RS"/>
        </w:rPr>
        <w:t>, док Изјаву бр.2</w:t>
      </w:r>
      <w:bookmarkStart w:id="0" w:name="_GoBack"/>
      <w:bookmarkEnd w:id="0"/>
      <w:r>
        <w:rPr>
          <w:rFonts w:hint="default" w:cs="Times New Roman"/>
          <w:sz w:val="22"/>
          <w:szCs w:val="22"/>
          <w:lang w:val="sr-Cyrl-RS"/>
        </w:rPr>
        <w:t xml:space="preserve"> и </w:t>
      </w:r>
    </w:p>
    <w:p>
      <w:pPr>
        <w:tabs>
          <w:tab w:val="left" w:pos="851"/>
        </w:tabs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cs="Times New Roman"/>
          <w:sz w:val="22"/>
          <w:szCs w:val="22"/>
          <w:lang w:val="sr-Cyrl-RS"/>
        </w:rPr>
        <w:t>Изјаву бр.3 није потребно оверавати.</w:t>
      </w: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РОК ЗА ПОДНОШЕЊЕ </w:t>
      </w:r>
      <w:r>
        <w:rPr>
          <w:b/>
          <w:sz w:val="22"/>
          <w:szCs w:val="22"/>
          <w:lang w:val="sr-Cyrl-RS"/>
        </w:rPr>
        <w:t>ЗАХТЕВА</w:t>
      </w:r>
      <w:r>
        <w:rPr>
          <w:b/>
          <w:sz w:val="22"/>
          <w:szCs w:val="22"/>
          <w:lang w:val="sr-Cyrl-CS"/>
        </w:rPr>
        <w:t xml:space="preserve"> И ДОСТАВЉАЊЕ ДОКУМЕН</w:t>
      </w:r>
      <w:r>
        <w:rPr>
          <w:b/>
          <w:sz w:val="22"/>
          <w:szCs w:val="22"/>
          <w:lang w:val="sr-Cyrl-RS"/>
        </w:rPr>
        <w:t>ТАЦИЈЕ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Рок за подношење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пријава </w:t>
      </w:r>
      <w:r>
        <w:rPr>
          <w:rFonts w:hint="default" w:ascii="Times New Roman" w:hAnsi="Times New Roman" w:cs="Times New Roman"/>
          <w:sz w:val="22"/>
          <w:szCs w:val="22"/>
        </w:rPr>
        <w:t xml:space="preserve">износи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30 </w:t>
      </w:r>
      <w:r>
        <w:rPr>
          <w:rFonts w:hint="default" w:ascii="Times New Roman" w:hAnsi="Times New Roman" w:cs="Times New Roman"/>
          <w:sz w:val="22"/>
          <w:szCs w:val="22"/>
        </w:rPr>
        <w:t>дана од дана јавног оглашавања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на званичном сајту Града Зрењанина у делу предвиђеном за јавне огласе и конкурсе.</w:t>
      </w:r>
      <w:r>
        <w:rPr>
          <w:rFonts w:hint="default" w:ascii="Times New Roman" w:hAnsi="Times New Roman" w:cs="Times New Roman"/>
          <w:b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Пријаве поднете након предвиђеног рока неће се разматрати. Пријава</w:t>
      </w:r>
      <w:r>
        <w:rPr>
          <w:rFonts w:hint="default" w:ascii="Times New Roman" w:hAnsi="Times New Roman" w:cs="Times New Roman"/>
          <w:sz w:val="22"/>
          <w:szCs w:val="22"/>
        </w:rPr>
        <w:t xml:space="preserve"> ће се сматрати неблаговременом у случају да је поднета по истеку рока означеног у јавном огласу за подношење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пријава</w:t>
      </w:r>
      <w:r>
        <w:rPr>
          <w:rFonts w:hint="default" w:ascii="Times New Roman" w:hAnsi="Times New Roman" w:cs="Times New Roman"/>
          <w:sz w:val="22"/>
          <w:szCs w:val="22"/>
        </w:rPr>
        <w:t xml:space="preserve">. Неуредном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пријавом </w:t>
      </w:r>
      <w:r>
        <w:rPr>
          <w:rFonts w:hint="default" w:ascii="Times New Roman" w:hAnsi="Times New Roman" w:cs="Times New Roman"/>
          <w:sz w:val="22"/>
          <w:szCs w:val="22"/>
        </w:rPr>
        <w:t xml:space="preserve">ће се сматрати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пријава </w:t>
      </w:r>
      <w:r>
        <w:rPr>
          <w:rFonts w:hint="default" w:ascii="Times New Roman" w:hAnsi="Times New Roman" w:cs="Times New Roman"/>
          <w:sz w:val="22"/>
          <w:szCs w:val="22"/>
        </w:rPr>
        <w:t>која је поднета у отвореној коверти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или </w:t>
      </w:r>
      <w:r>
        <w:rPr>
          <w:rFonts w:hint="default" w:ascii="Times New Roman" w:hAnsi="Times New Roman" w:cs="Times New Roman"/>
          <w:sz w:val="22"/>
          <w:szCs w:val="22"/>
        </w:rPr>
        <w:t>која не садржи све потребне податке и уредно захтевана документа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. 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/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НАЧИН </w:t>
      </w:r>
      <w:r>
        <w:rPr>
          <w:rFonts w:hint="default"/>
          <w:b/>
          <w:sz w:val="22"/>
          <w:szCs w:val="22"/>
          <w:lang w:val="sr-Cyrl-RS"/>
        </w:rPr>
        <w:t>ПРИЈАВЉИВАЊА</w:t>
      </w: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Програм се објављује на сајту Града Зрењанина http://www.zrenjanin.rs/sr/e-uprava/oglasi-i-konkursi.</w:t>
      </w: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Документација </w:t>
      </w:r>
      <w:r>
        <w:rPr>
          <w:rFonts w:hint="default" w:ascii="Times New Roman" w:hAnsi="Times New Roman" w:cs="Times New Roman"/>
          <w:sz w:val="22"/>
          <w:szCs w:val="22"/>
        </w:rPr>
        <w:t>се упућуј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е</w:t>
      </w:r>
      <w:r>
        <w:rPr>
          <w:rFonts w:hint="default" w:ascii="Times New Roman" w:hAnsi="Times New Roman" w:cs="Times New Roman"/>
          <w:sz w:val="22"/>
          <w:szCs w:val="22"/>
        </w:rPr>
        <w:t xml:space="preserve"> путем поште препоручено или лично, у затвореној коверти Комисији за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утврђивање права на финансијску подршку женама на територији града Зрењанина</w:t>
      </w:r>
      <w:r>
        <w:rPr>
          <w:rFonts w:hint="default" w:ascii="Times New Roman" w:hAnsi="Times New Roman" w:cs="Times New Roman"/>
          <w:sz w:val="22"/>
          <w:szCs w:val="22"/>
        </w:rPr>
        <w:t>, на адресу ГРАД ЗРЕЊАНИН, ГРАДСКА УПРАВА, Трг слободе бр. 10, Зрењанин, са назнаком “ЗА ЈАВНИ ОГЛАС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за доделу бесповратних средстава за економско оснаживање жена и подстицање развоја женског предузетништва кроз финансијску подршку за почетнике у пословању на територији града Зрењанина у 2022. години</w:t>
      </w:r>
      <w:r>
        <w:rPr>
          <w:rFonts w:hint="default" w:ascii="Times New Roman" w:hAnsi="Times New Roman" w:cs="Times New Roman"/>
          <w:sz w:val="22"/>
          <w:szCs w:val="22"/>
        </w:rPr>
        <w:t xml:space="preserve">”, са посебном назнаком: “НЕ ОТВАРАТИ”. </w:t>
      </w: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>Конкурсна документација и комплетна информација о свим битним елементима и правилима за учешће у овом јавном позиву могу се преузети са интернет странe Града Зрењанина: http://www.zrenjanin.rs/sr/e-uprava/oglasi-i-konkursi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</w:t>
      </w:r>
    </w:p>
    <w:p>
      <w:pPr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За све информације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везане за Јавни позив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заинтересовани се могу обратити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Оливери Радић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на телефон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066/866 00 52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За помоћ око подношења и попуњавања Пријаве подносиоци се могу обратити Зрењанинском едукативном центру на телефон 023/521-090 или путем електронске поште: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instrText xml:space="preserve"> HYPERLINK "mailto:zreduc@gmail.com," </w:instrTex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  <w:sz w:val="22"/>
          <w:szCs w:val="22"/>
          <w:lang w:val="sr-Latn-RS"/>
        </w:rPr>
        <w:t>zreduc</w:t>
      </w:r>
      <w:r>
        <w:rPr>
          <w:rStyle w:val="12"/>
          <w:rFonts w:hint="default" w:ascii="Times New Roman" w:hAnsi="Times New Roman" w:cs="Times New Roman"/>
          <w:b/>
          <w:bCs/>
          <w:sz w:val="22"/>
          <w:szCs w:val="22"/>
        </w:rPr>
        <w:t>@gmail.com</w:t>
      </w:r>
      <w:r>
        <w:rPr>
          <w:rStyle w:val="12"/>
          <w:rFonts w:hint="default" w:ascii="Times New Roman" w:hAnsi="Times New Roman" w:cs="Times New Roman"/>
          <w:b/>
          <w:bCs/>
          <w:sz w:val="22"/>
          <w:szCs w:val="22"/>
          <w:lang w:val="sr-Cyrl-RS"/>
        </w:rPr>
        <w:fldChar w:fldCharType="end"/>
      </w:r>
      <w:r>
        <w:rPr>
          <w:rStyle w:val="12"/>
          <w:rFonts w:hint="default" w:ascii="Times New Roman" w:hAnsi="Times New Roman" w:cs="Times New Roman"/>
          <w:b/>
          <w:bCs/>
          <w:sz w:val="22"/>
          <w:szCs w:val="22"/>
          <w:lang w:val="en-US"/>
        </w:rPr>
        <w:t>.</w:t>
      </w: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>РЕПУБЛИКА СРБИЈА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>АУТОНОМНА ПОКРАЈИНА ВОЈВОДИНА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>ГРАД ЗРЕЊАНИН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ГРАДОНАЧЕЛНИК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Број: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400-5-22/2022-II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Датум: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1</w:t>
      </w:r>
      <w:r>
        <w:rPr>
          <w:rFonts w:hint="default" w:cs="Times New Roman"/>
          <w:sz w:val="22"/>
          <w:szCs w:val="22"/>
          <w:lang w:val="sr-Cyrl-RS"/>
        </w:rPr>
        <w:t>6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09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>.202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</w:t>
      </w:r>
    </w:p>
    <w:p>
      <w:pPr>
        <w:ind w:left="4200" w:firstLine="420"/>
        <w:jc w:val="center"/>
        <w:rPr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ГРАДОНАЧЕЛНИК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                                                   </w:t>
      </w:r>
      <w:r>
        <w:rPr>
          <w:rFonts w:hint="default"/>
          <w:sz w:val="22"/>
          <w:szCs w:val="22"/>
          <w:lang w:val="sr-Cyrl-RS"/>
        </w:rPr>
        <w:t xml:space="preserve">                                                   </w:t>
      </w:r>
      <w:r>
        <w:rPr>
          <w:sz w:val="22"/>
          <w:szCs w:val="22"/>
          <w:lang w:val="sr-Cyrl-RS"/>
        </w:rPr>
        <w:t>Симо Салапура</w:t>
      </w:r>
    </w:p>
    <w:sectPr>
      <w:footerReference r:id="rId4" w:type="default"/>
      <w:headerReference r:id="rId3" w:type="even"/>
      <w:footerReference r:id="rId5" w:type="even"/>
      <w:pgSz w:w="12240" w:h="15840"/>
      <w:pgMar w:top="1134" w:right="1418" w:bottom="1134" w:left="1418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82836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1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F5B1B4"/>
    <w:multiLevelType w:val="singleLevel"/>
    <w:tmpl w:val="71F5B1B4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0"/>
    <w:rsid w:val="0000142D"/>
    <w:rsid w:val="00001BCF"/>
    <w:rsid w:val="00002228"/>
    <w:rsid w:val="00002E5B"/>
    <w:rsid w:val="0002021A"/>
    <w:rsid w:val="00026797"/>
    <w:rsid w:val="0002750F"/>
    <w:rsid w:val="00043CF3"/>
    <w:rsid w:val="00046077"/>
    <w:rsid w:val="000509DC"/>
    <w:rsid w:val="00051584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C624A"/>
    <w:rsid w:val="000D454F"/>
    <w:rsid w:val="000D4A01"/>
    <w:rsid w:val="000D6820"/>
    <w:rsid w:val="000E195E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802E6"/>
    <w:rsid w:val="0018365A"/>
    <w:rsid w:val="0018529F"/>
    <w:rsid w:val="00186A6E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7B75"/>
    <w:rsid w:val="001E05A0"/>
    <w:rsid w:val="001E0915"/>
    <w:rsid w:val="001E65DF"/>
    <w:rsid w:val="001E6E0D"/>
    <w:rsid w:val="001F2F0E"/>
    <w:rsid w:val="001F3E1D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43B35"/>
    <w:rsid w:val="002519DA"/>
    <w:rsid w:val="00253EFA"/>
    <w:rsid w:val="00257F07"/>
    <w:rsid w:val="00263709"/>
    <w:rsid w:val="002675F3"/>
    <w:rsid w:val="00272A06"/>
    <w:rsid w:val="0027667C"/>
    <w:rsid w:val="00280320"/>
    <w:rsid w:val="00281778"/>
    <w:rsid w:val="00295ACD"/>
    <w:rsid w:val="002A3A5A"/>
    <w:rsid w:val="002A416C"/>
    <w:rsid w:val="002B14AD"/>
    <w:rsid w:val="002B18CC"/>
    <w:rsid w:val="002B4399"/>
    <w:rsid w:val="002C6F3E"/>
    <w:rsid w:val="002D0B35"/>
    <w:rsid w:val="002D12E2"/>
    <w:rsid w:val="002F09BF"/>
    <w:rsid w:val="002F30B1"/>
    <w:rsid w:val="002F3C79"/>
    <w:rsid w:val="002F7AEE"/>
    <w:rsid w:val="00300D02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2B40"/>
    <w:rsid w:val="00333141"/>
    <w:rsid w:val="00333544"/>
    <w:rsid w:val="00343308"/>
    <w:rsid w:val="00344B31"/>
    <w:rsid w:val="00356DF4"/>
    <w:rsid w:val="00356EEB"/>
    <w:rsid w:val="003611C6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94864"/>
    <w:rsid w:val="003A2CF4"/>
    <w:rsid w:val="003A30DB"/>
    <w:rsid w:val="003A7AED"/>
    <w:rsid w:val="003B2510"/>
    <w:rsid w:val="003B277A"/>
    <w:rsid w:val="003E0222"/>
    <w:rsid w:val="003F10D6"/>
    <w:rsid w:val="003F1813"/>
    <w:rsid w:val="003F21E6"/>
    <w:rsid w:val="00400660"/>
    <w:rsid w:val="004037BD"/>
    <w:rsid w:val="00405E10"/>
    <w:rsid w:val="004062D4"/>
    <w:rsid w:val="00411EEB"/>
    <w:rsid w:val="00412628"/>
    <w:rsid w:val="00414B1C"/>
    <w:rsid w:val="0043213D"/>
    <w:rsid w:val="004328F2"/>
    <w:rsid w:val="004405C1"/>
    <w:rsid w:val="0044439F"/>
    <w:rsid w:val="00444CAF"/>
    <w:rsid w:val="004476EF"/>
    <w:rsid w:val="00460A5C"/>
    <w:rsid w:val="004636CE"/>
    <w:rsid w:val="0046604E"/>
    <w:rsid w:val="00483D72"/>
    <w:rsid w:val="0049269C"/>
    <w:rsid w:val="00492EAC"/>
    <w:rsid w:val="004A1735"/>
    <w:rsid w:val="004B2388"/>
    <w:rsid w:val="004B2F3A"/>
    <w:rsid w:val="004B37C2"/>
    <w:rsid w:val="004C3650"/>
    <w:rsid w:val="004D08B4"/>
    <w:rsid w:val="004D10E7"/>
    <w:rsid w:val="004D6FC6"/>
    <w:rsid w:val="004E047E"/>
    <w:rsid w:val="004E77C9"/>
    <w:rsid w:val="004F322F"/>
    <w:rsid w:val="005070F9"/>
    <w:rsid w:val="00507669"/>
    <w:rsid w:val="00514B3B"/>
    <w:rsid w:val="005154C5"/>
    <w:rsid w:val="0051646C"/>
    <w:rsid w:val="00526EEA"/>
    <w:rsid w:val="005277C5"/>
    <w:rsid w:val="00530726"/>
    <w:rsid w:val="00530ECE"/>
    <w:rsid w:val="0054523C"/>
    <w:rsid w:val="00546B8E"/>
    <w:rsid w:val="005502EB"/>
    <w:rsid w:val="0055381F"/>
    <w:rsid w:val="00557662"/>
    <w:rsid w:val="00557B47"/>
    <w:rsid w:val="00560409"/>
    <w:rsid w:val="005702D4"/>
    <w:rsid w:val="00571514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E7B38"/>
    <w:rsid w:val="005F0232"/>
    <w:rsid w:val="005F2FB5"/>
    <w:rsid w:val="005F3833"/>
    <w:rsid w:val="005F6F4F"/>
    <w:rsid w:val="00603489"/>
    <w:rsid w:val="006061B9"/>
    <w:rsid w:val="006061E2"/>
    <w:rsid w:val="006077B3"/>
    <w:rsid w:val="00612409"/>
    <w:rsid w:val="00622CFE"/>
    <w:rsid w:val="00630465"/>
    <w:rsid w:val="00636834"/>
    <w:rsid w:val="00645AAF"/>
    <w:rsid w:val="006466BC"/>
    <w:rsid w:val="00652107"/>
    <w:rsid w:val="0065222D"/>
    <w:rsid w:val="00657829"/>
    <w:rsid w:val="00660014"/>
    <w:rsid w:val="00660CC4"/>
    <w:rsid w:val="006630EF"/>
    <w:rsid w:val="00667603"/>
    <w:rsid w:val="006745F2"/>
    <w:rsid w:val="0067611D"/>
    <w:rsid w:val="00682291"/>
    <w:rsid w:val="006831A2"/>
    <w:rsid w:val="0068530B"/>
    <w:rsid w:val="006864C0"/>
    <w:rsid w:val="006A61B5"/>
    <w:rsid w:val="006B1947"/>
    <w:rsid w:val="006B2647"/>
    <w:rsid w:val="006C1736"/>
    <w:rsid w:val="006C191D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32D7"/>
    <w:rsid w:val="007260B7"/>
    <w:rsid w:val="00726207"/>
    <w:rsid w:val="007350F7"/>
    <w:rsid w:val="007360BE"/>
    <w:rsid w:val="00737F40"/>
    <w:rsid w:val="0075081B"/>
    <w:rsid w:val="00753742"/>
    <w:rsid w:val="007573A0"/>
    <w:rsid w:val="00757B89"/>
    <w:rsid w:val="00767FBB"/>
    <w:rsid w:val="00773687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A4F"/>
    <w:rsid w:val="007D6F12"/>
    <w:rsid w:val="007E231B"/>
    <w:rsid w:val="007E3718"/>
    <w:rsid w:val="007E5878"/>
    <w:rsid w:val="007E664D"/>
    <w:rsid w:val="007E671C"/>
    <w:rsid w:val="007E6D75"/>
    <w:rsid w:val="007F0CCE"/>
    <w:rsid w:val="007F197C"/>
    <w:rsid w:val="007F213C"/>
    <w:rsid w:val="007F23B4"/>
    <w:rsid w:val="00800397"/>
    <w:rsid w:val="00810A3D"/>
    <w:rsid w:val="0081460A"/>
    <w:rsid w:val="008212BB"/>
    <w:rsid w:val="00825383"/>
    <w:rsid w:val="00831C11"/>
    <w:rsid w:val="008353B1"/>
    <w:rsid w:val="00835A8E"/>
    <w:rsid w:val="008459C9"/>
    <w:rsid w:val="00850A4F"/>
    <w:rsid w:val="0085178D"/>
    <w:rsid w:val="00852A3D"/>
    <w:rsid w:val="00853FDD"/>
    <w:rsid w:val="008609F0"/>
    <w:rsid w:val="00861769"/>
    <w:rsid w:val="008619BD"/>
    <w:rsid w:val="008643AE"/>
    <w:rsid w:val="00866ECD"/>
    <w:rsid w:val="008769F4"/>
    <w:rsid w:val="00880137"/>
    <w:rsid w:val="00883A9D"/>
    <w:rsid w:val="00884A18"/>
    <w:rsid w:val="00886A5B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D53D3"/>
    <w:rsid w:val="008D7836"/>
    <w:rsid w:val="008E3840"/>
    <w:rsid w:val="008E7403"/>
    <w:rsid w:val="008F639C"/>
    <w:rsid w:val="008F6E75"/>
    <w:rsid w:val="009058C1"/>
    <w:rsid w:val="009107BB"/>
    <w:rsid w:val="00916C2A"/>
    <w:rsid w:val="00921143"/>
    <w:rsid w:val="009251EF"/>
    <w:rsid w:val="00943734"/>
    <w:rsid w:val="00943E22"/>
    <w:rsid w:val="00965B67"/>
    <w:rsid w:val="00974E1A"/>
    <w:rsid w:val="00976876"/>
    <w:rsid w:val="00977F33"/>
    <w:rsid w:val="00980769"/>
    <w:rsid w:val="009935CD"/>
    <w:rsid w:val="009962C2"/>
    <w:rsid w:val="009A0936"/>
    <w:rsid w:val="009A23FF"/>
    <w:rsid w:val="009A4DAB"/>
    <w:rsid w:val="009A6510"/>
    <w:rsid w:val="009A7CDE"/>
    <w:rsid w:val="009B0529"/>
    <w:rsid w:val="009B5F39"/>
    <w:rsid w:val="009C56E0"/>
    <w:rsid w:val="009D0363"/>
    <w:rsid w:val="009E1E94"/>
    <w:rsid w:val="009E3879"/>
    <w:rsid w:val="009E4CBC"/>
    <w:rsid w:val="009F472C"/>
    <w:rsid w:val="009F5D2B"/>
    <w:rsid w:val="009F693F"/>
    <w:rsid w:val="009F7CB8"/>
    <w:rsid w:val="00A01327"/>
    <w:rsid w:val="00A14524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63E73"/>
    <w:rsid w:val="00A70D01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546F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F09BB"/>
    <w:rsid w:val="00AF244A"/>
    <w:rsid w:val="00AF3C7A"/>
    <w:rsid w:val="00AF6D53"/>
    <w:rsid w:val="00B00128"/>
    <w:rsid w:val="00B00BF0"/>
    <w:rsid w:val="00B15AC3"/>
    <w:rsid w:val="00B2092E"/>
    <w:rsid w:val="00B21A8B"/>
    <w:rsid w:val="00B3537C"/>
    <w:rsid w:val="00B409FE"/>
    <w:rsid w:val="00B421BF"/>
    <w:rsid w:val="00B4782F"/>
    <w:rsid w:val="00B47922"/>
    <w:rsid w:val="00B64EA1"/>
    <w:rsid w:val="00B70A5B"/>
    <w:rsid w:val="00B75600"/>
    <w:rsid w:val="00B770EB"/>
    <w:rsid w:val="00B8371E"/>
    <w:rsid w:val="00B83FCC"/>
    <w:rsid w:val="00B844FB"/>
    <w:rsid w:val="00B9123C"/>
    <w:rsid w:val="00B95D5C"/>
    <w:rsid w:val="00B95E4B"/>
    <w:rsid w:val="00BA1819"/>
    <w:rsid w:val="00BA5365"/>
    <w:rsid w:val="00BB6269"/>
    <w:rsid w:val="00BB6565"/>
    <w:rsid w:val="00BC236A"/>
    <w:rsid w:val="00BC31AC"/>
    <w:rsid w:val="00BD0F3B"/>
    <w:rsid w:val="00BD554A"/>
    <w:rsid w:val="00BD70D3"/>
    <w:rsid w:val="00BE69FA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62775"/>
    <w:rsid w:val="00C643F9"/>
    <w:rsid w:val="00C71CE6"/>
    <w:rsid w:val="00C71EEB"/>
    <w:rsid w:val="00C74419"/>
    <w:rsid w:val="00C81313"/>
    <w:rsid w:val="00C854AA"/>
    <w:rsid w:val="00C9198E"/>
    <w:rsid w:val="00C91D59"/>
    <w:rsid w:val="00C9222C"/>
    <w:rsid w:val="00CA5030"/>
    <w:rsid w:val="00CA5624"/>
    <w:rsid w:val="00CB313F"/>
    <w:rsid w:val="00CB50B4"/>
    <w:rsid w:val="00CB584E"/>
    <w:rsid w:val="00CC154C"/>
    <w:rsid w:val="00CC5040"/>
    <w:rsid w:val="00CC5265"/>
    <w:rsid w:val="00CD7EAF"/>
    <w:rsid w:val="00CE2961"/>
    <w:rsid w:val="00CE5A38"/>
    <w:rsid w:val="00CF021C"/>
    <w:rsid w:val="00CF4F4E"/>
    <w:rsid w:val="00D00413"/>
    <w:rsid w:val="00D0579E"/>
    <w:rsid w:val="00D11E22"/>
    <w:rsid w:val="00D11EFB"/>
    <w:rsid w:val="00D13466"/>
    <w:rsid w:val="00D15346"/>
    <w:rsid w:val="00D3044C"/>
    <w:rsid w:val="00D3569E"/>
    <w:rsid w:val="00D372DF"/>
    <w:rsid w:val="00D4142F"/>
    <w:rsid w:val="00D42F9D"/>
    <w:rsid w:val="00D4300E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70FA"/>
    <w:rsid w:val="00D816BB"/>
    <w:rsid w:val="00D919E2"/>
    <w:rsid w:val="00D95EA2"/>
    <w:rsid w:val="00DA2425"/>
    <w:rsid w:val="00DA4AAB"/>
    <w:rsid w:val="00DB0EA0"/>
    <w:rsid w:val="00DB3DAE"/>
    <w:rsid w:val="00DB6D64"/>
    <w:rsid w:val="00DC23B8"/>
    <w:rsid w:val="00DC2D70"/>
    <w:rsid w:val="00DD0AF5"/>
    <w:rsid w:val="00DD1C77"/>
    <w:rsid w:val="00DD3686"/>
    <w:rsid w:val="00DD5D59"/>
    <w:rsid w:val="00DE17D2"/>
    <w:rsid w:val="00DF035F"/>
    <w:rsid w:val="00DF469F"/>
    <w:rsid w:val="00DF581A"/>
    <w:rsid w:val="00E000AA"/>
    <w:rsid w:val="00E06E23"/>
    <w:rsid w:val="00E10845"/>
    <w:rsid w:val="00E10C6C"/>
    <w:rsid w:val="00E11F88"/>
    <w:rsid w:val="00E12B6D"/>
    <w:rsid w:val="00E140E0"/>
    <w:rsid w:val="00E168B2"/>
    <w:rsid w:val="00E22F63"/>
    <w:rsid w:val="00E332D0"/>
    <w:rsid w:val="00E338C8"/>
    <w:rsid w:val="00E358B6"/>
    <w:rsid w:val="00E35F6A"/>
    <w:rsid w:val="00E431BE"/>
    <w:rsid w:val="00E55CE7"/>
    <w:rsid w:val="00E646E7"/>
    <w:rsid w:val="00E6479F"/>
    <w:rsid w:val="00E6551A"/>
    <w:rsid w:val="00E66227"/>
    <w:rsid w:val="00E82E57"/>
    <w:rsid w:val="00E9171A"/>
    <w:rsid w:val="00E91A7D"/>
    <w:rsid w:val="00E96294"/>
    <w:rsid w:val="00E96398"/>
    <w:rsid w:val="00E97445"/>
    <w:rsid w:val="00EA6133"/>
    <w:rsid w:val="00EA6200"/>
    <w:rsid w:val="00EA66CB"/>
    <w:rsid w:val="00EB1B2B"/>
    <w:rsid w:val="00EB2968"/>
    <w:rsid w:val="00EB3E79"/>
    <w:rsid w:val="00EC14B2"/>
    <w:rsid w:val="00ED1B20"/>
    <w:rsid w:val="00ED278C"/>
    <w:rsid w:val="00EE04B1"/>
    <w:rsid w:val="00EE5509"/>
    <w:rsid w:val="00EE5818"/>
    <w:rsid w:val="00EF10D0"/>
    <w:rsid w:val="00F035EB"/>
    <w:rsid w:val="00F07866"/>
    <w:rsid w:val="00F13F60"/>
    <w:rsid w:val="00F14D43"/>
    <w:rsid w:val="00F25679"/>
    <w:rsid w:val="00F343C0"/>
    <w:rsid w:val="00F35566"/>
    <w:rsid w:val="00F35AA6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3E1E"/>
    <w:rsid w:val="00FA47A4"/>
    <w:rsid w:val="00FB3FFB"/>
    <w:rsid w:val="00FB4E7F"/>
    <w:rsid w:val="00FB531E"/>
    <w:rsid w:val="00FC116D"/>
    <w:rsid w:val="00FC51B7"/>
    <w:rsid w:val="00FC53F8"/>
    <w:rsid w:val="00FD2307"/>
    <w:rsid w:val="00FE019B"/>
    <w:rsid w:val="00FE18E2"/>
    <w:rsid w:val="00FE7C2E"/>
    <w:rsid w:val="00FF050B"/>
    <w:rsid w:val="00FF52A5"/>
    <w:rsid w:val="00FF6EA1"/>
    <w:rsid w:val="012477CE"/>
    <w:rsid w:val="02481CA9"/>
    <w:rsid w:val="04791097"/>
    <w:rsid w:val="08BC7211"/>
    <w:rsid w:val="0AB81548"/>
    <w:rsid w:val="11CC0A64"/>
    <w:rsid w:val="12554DE9"/>
    <w:rsid w:val="16BD17C7"/>
    <w:rsid w:val="17A52968"/>
    <w:rsid w:val="1BF97633"/>
    <w:rsid w:val="1DD665C8"/>
    <w:rsid w:val="20537D6B"/>
    <w:rsid w:val="20D741D9"/>
    <w:rsid w:val="2290266F"/>
    <w:rsid w:val="2497596E"/>
    <w:rsid w:val="252E0C91"/>
    <w:rsid w:val="26A01FED"/>
    <w:rsid w:val="27927F1A"/>
    <w:rsid w:val="296A1549"/>
    <w:rsid w:val="2B9D4766"/>
    <w:rsid w:val="2C622CC9"/>
    <w:rsid w:val="3139652D"/>
    <w:rsid w:val="32BE7429"/>
    <w:rsid w:val="33F8780D"/>
    <w:rsid w:val="34C67E1F"/>
    <w:rsid w:val="36FE76DE"/>
    <w:rsid w:val="371E5582"/>
    <w:rsid w:val="4225242E"/>
    <w:rsid w:val="42F96806"/>
    <w:rsid w:val="460F3276"/>
    <w:rsid w:val="491E40C4"/>
    <w:rsid w:val="495A4A46"/>
    <w:rsid w:val="4C537A25"/>
    <w:rsid w:val="4DBC5D56"/>
    <w:rsid w:val="5295561F"/>
    <w:rsid w:val="535E6AED"/>
    <w:rsid w:val="54DA64A8"/>
    <w:rsid w:val="556C2493"/>
    <w:rsid w:val="57567D1E"/>
    <w:rsid w:val="58037C5A"/>
    <w:rsid w:val="5A517386"/>
    <w:rsid w:val="5C522F93"/>
    <w:rsid w:val="5E0D40E7"/>
    <w:rsid w:val="62B977B2"/>
    <w:rsid w:val="64636FDA"/>
    <w:rsid w:val="68B233F6"/>
    <w:rsid w:val="6A6B6FC8"/>
    <w:rsid w:val="6ADE3F30"/>
    <w:rsid w:val="6E133DFE"/>
    <w:rsid w:val="7159010B"/>
    <w:rsid w:val="735278B3"/>
    <w:rsid w:val="73D60D8B"/>
    <w:rsid w:val="73EA3838"/>
    <w:rsid w:val="77924202"/>
    <w:rsid w:val="7C5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0"/>
    <w:unhideWhenUsed/>
    <w:qFormat/>
    <w:uiPriority w:val="0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paragraph" w:styleId="7">
    <w:name w:val="annotation subject"/>
    <w:basedOn w:val="6"/>
    <w:next w:val="6"/>
    <w:link w:val="21"/>
    <w:qFormat/>
    <w:uiPriority w:val="0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paragraph" w:styleId="8">
    <w:name w:val="footer"/>
    <w:basedOn w:val="1"/>
    <w:link w:val="22"/>
    <w:qFormat/>
    <w:uiPriority w:val="99"/>
    <w:pPr>
      <w:tabs>
        <w:tab w:val="center" w:pos="4320"/>
        <w:tab w:val="right" w:pos="8640"/>
      </w:tabs>
    </w:pPr>
  </w:style>
  <w:style w:type="character" w:styleId="9">
    <w:name w:val="footnote reference"/>
    <w:basedOn w:val="2"/>
    <w:qFormat/>
    <w:uiPriority w:val="0"/>
    <w:rPr>
      <w:vertAlign w:val="superscript"/>
    </w:rPr>
  </w:style>
  <w:style w:type="paragraph" w:styleId="10">
    <w:name w:val="footnote text"/>
    <w:basedOn w:val="1"/>
    <w:link w:val="19"/>
    <w:qFormat/>
    <w:uiPriority w:val="0"/>
    <w:rPr>
      <w:sz w:val="20"/>
      <w:szCs w:val="20"/>
    </w:rPr>
  </w:style>
  <w:style w:type="paragraph" w:styleId="11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2">
    <w:name w:val="Hyperlink"/>
    <w:basedOn w:val="2"/>
    <w:qFormat/>
    <w:uiPriority w:val="0"/>
    <w:rPr>
      <w:color w:val="0000FF"/>
      <w:u w:val="single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14">
    <w:name w:val="page number"/>
    <w:basedOn w:val="2"/>
    <w:qFormat/>
    <w:uiPriority w:val="0"/>
  </w:style>
  <w:style w:type="paragraph" w:customStyle="1" w:styleId="15">
    <w:name w:val="Char Char Char Char Char Char Char Char Char Char Char Char Char Char Char Char Char"/>
    <w:basedOn w:val="1"/>
    <w:semiHidden/>
    <w:qFormat/>
    <w:uiPriority w:val="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16">
    <w:name w:val="Char"/>
    <w:basedOn w:val="1"/>
    <w:semiHidden/>
    <w:qFormat/>
    <w:uiPriority w:val="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17">
    <w:name w:val="Char1 Char Char Char Char Char Char Char Char Char Char Char Char Char Char Char Char Char Char Char Char Char Char Char1 Char Char Char Char"/>
    <w:basedOn w:val="1"/>
    <w:next w:val="1"/>
    <w:semiHidden/>
    <w:qFormat/>
    <w:uiPriority w:val="0"/>
    <w:rPr>
      <w:rFonts w:ascii="Arial" w:hAnsi="Arial"/>
      <w:sz w:val="20"/>
      <w:szCs w:val="20"/>
      <w:lang w:val="sl-SI"/>
    </w:rPr>
  </w:style>
  <w:style w:type="paragraph" w:styleId="1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19">
    <w:name w:val="Footnote Text Char"/>
    <w:basedOn w:val="2"/>
    <w:link w:val="10"/>
    <w:qFormat/>
    <w:uiPriority w:val="0"/>
    <w:rPr>
      <w:lang w:val="en-US" w:eastAsia="en-US"/>
    </w:rPr>
  </w:style>
  <w:style w:type="character" w:customStyle="1" w:styleId="20">
    <w:name w:val="Comment Text Char"/>
    <w:basedOn w:val="2"/>
    <w:link w:val="6"/>
    <w:qFormat/>
    <w:uiPriority w:val="0"/>
    <w:rPr>
      <w:rFonts w:ascii="Calibri" w:hAnsi="Calibri"/>
    </w:rPr>
  </w:style>
  <w:style w:type="character" w:customStyle="1" w:styleId="21">
    <w:name w:val="Comment Subject Char"/>
    <w:basedOn w:val="20"/>
    <w:link w:val="7"/>
    <w:qFormat/>
    <w:uiPriority w:val="0"/>
    <w:rPr>
      <w:rFonts w:ascii="Calibri" w:hAnsi="Calibri"/>
      <w:b/>
      <w:bCs/>
      <w:lang w:val="en-US" w:eastAsia="en-US"/>
    </w:rPr>
  </w:style>
  <w:style w:type="character" w:customStyle="1" w:styleId="22">
    <w:name w:val="Footer Char"/>
    <w:basedOn w:val="2"/>
    <w:link w:val="8"/>
    <w:qFormat/>
    <w:uiPriority w:val="99"/>
    <w:rPr>
      <w:sz w:val="24"/>
      <w:szCs w:val="24"/>
      <w:lang w:val="en-US" w:eastAsia="en-US"/>
    </w:rPr>
  </w:style>
  <w:style w:type="paragraph" w:customStyle="1" w:styleId="23">
    <w:name w:val="stil_1tekst"/>
    <w:basedOn w:val="1"/>
    <w:qFormat/>
    <w:uiPriority w:val="0"/>
    <w:pPr>
      <w:ind w:left="525" w:right="525" w:firstLine="240"/>
      <w:jc w:val="both"/>
    </w:pPr>
  </w:style>
  <w:style w:type="paragraph" w:customStyle="1" w:styleId="24">
    <w:name w:val="stil_2zakon"/>
    <w:basedOn w:val="1"/>
    <w:qFormat/>
    <w:uiPriority w:val="0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25">
    <w:name w:val="vidi_vidi"/>
    <w:basedOn w:val="1"/>
    <w:qFormat/>
    <w:uiPriority w:val="0"/>
    <w:pPr>
      <w:shd w:val="clear" w:color="auto" w:fill="FFFFFF"/>
      <w:ind w:right="1650"/>
    </w:pPr>
    <w:rPr>
      <w:b/>
      <w:bCs/>
      <w:color w:val="8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AE8DD3-5420-42EE-AB35-C16104E8C3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1332</Words>
  <Characters>7593</Characters>
  <Lines>63</Lines>
  <Paragraphs>17</Paragraphs>
  <TotalTime>19</TotalTime>
  <ScaleCrop>false</ScaleCrop>
  <LinksUpToDate>false</LinksUpToDate>
  <CharactersWithSpaces>8908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2021-11-08T23:32:00Z</dcterms:created>
  <dc:creator>Jadranka Petrovic</dc:creator>
  <cp:lastModifiedBy>oradic</cp:lastModifiedBy>
  <cp:lastPrinted>2022-09-15T06:13:00Z</cp:lastPrinted>
  <dcterms:modified xsi:type="dcterms:W3CDTF">2022-09-20T05:45:16Z</dcterms:modified>
  <dc:title>На основу члана 5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316C750D371E4822B6C6CDFF079A9E6E</vt:lpwstr>
  </property>
</Properties>
</file>